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中国工商银行账户结算惠享服务方案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活钱通客户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专享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（2022晋）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）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方案名称：结算惠享服务方案——活钱通客户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专享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（2022晋）</w:t>
      </w:r>
    </w:p>
    <w:p>
      <w:pPr>
        <w:jc w:val="left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适用对象：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山西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地区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活钱通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客户</w:t>
      </w:r>
    </w:p>
    <w:p>
      <w:pPr>
        <w:jc w:val="left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销售范围：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山西省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销售方式：账户结算惠享服务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销售期限：2022年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月1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日-202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日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优惠期限：1年</w:t>
      </w:r>
    </w:p>
    <w:p>
      <w:pPr>
        <w:jc w:val="lef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方案价格：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0元（限额1000套）</w:t>
      </w:r>
      <w:bookmarkStart w:id="0" w:name="_GoBack"/>
      <w:bookmarkEnd w:id="0"/>
    </w:p>
    <w:p>
      <w:pPr>
        <w:rPr>
          <w:color w:val="000000"/>
        </w:rPr>
      </w:pPr>
    </w:p>
    <w:tbl>
      <w:tblPr>
        <w:tblStyle w:val="2"/>
        <w:tblW w:w="843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80"/>
        <w:gridCol w:w="1409"/>
        <w:gridCol w:w="1409"/>
        <w:gridCol w:w="1409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2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优惠后收费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优惠后价格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服务项目选择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费用收取方式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财智账户卡普卡年费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一张普卡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年费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必选</w:t>
            </w:r>
          </w:p>
        </w:tc>
        <w:tc>
          <w:tcPr>
            <w:tcW w:w="140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总额买断一次性收取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到账伴侣账户明细标准通知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1年到账伴侣账户明细标准通知服务费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必选</w:t>
            </w:r>
          </w:p>
        </w:tc>
        <w:tc>
          <w:tcPr>
            <w:tcW w:w="140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color w:val="00000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</w:p>
    <w:p>
      <w:pPr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E1371"/>
    <w:rsid w:val="0ED4016D"/>
    <w:rsid w:val="2C9C062D"/>
    <w:rsid w:val="4D7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2022-11-09T06:16:00Z</dcterms:created>
  <dc:creator>乔新亮</dc:creator>
  <cp:lastModifiedBy>乔新亮</cp:lastModifiedBy>
  <cp:lastPrinted>2022-12-08T08:00:49Z</cp:lastPrinted>
  <dcterms:modified xsi:type="dcterms:W3CDTF">2022-12-08T08:14:35Z</dcterms:modified>
  <dc:title>附件一：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